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Default="006C0969" w:rsidP="006C0969">
      <w:pPr>
        <w:spacing w:line="480" w:lineRule="auto"/>
        <w:rPr>
          <w:rFonts w:ascii="Times New Roman" w:hAnsi="Times New Roman" w:cs="Times New Roman"/>
          <w:sz w:val="24"/>
          <w:szCs w:val="24"/>
        </w:rPr>
      </w:pPr>
    </w:p>
    <w:p w:rsidR="006C0969" w:rsidRDefault="006C0969" w:rsidP="006C0969">
      <w:pPr>
        <w:spacing w:line="480" w:lineRule="auto"/>
        <w:rPr>
          <w:rFonts w:ascii="Times New Roman" w:hAnsi="Times New Roman" w:cs="Times New Roman"/>
          <w:sz w:val="24"/>
          <w:szCs w:val="24"/>
        </w:rPr>
      </w:pPr>
    </w:p>
    <w:p w:rsidR="006C0969" w:rsidRDefault="006C0969" w:rsidP="006C0969">
      <w:pPr>
        <w:spacing w:line="480" w:lineRule="auto"/>
        <w:rPr>
          <w:rFonts w:ascii="Times New Roman" w:hAnsi="Times New Roman" w:cs="Times New Roman"/>
          <w:sz w:val="24"/>
          <w:szCs w:val="24"/>
        </w:rPr>
      </w:pPr>
    </w:p>
    <w:p w:rsidR="006C0969" w:rsidRDefault="006C0969" w:rsidP="006C0969">
      <w:pPr>
        <w:spacing w:line="480" w:lineRule="auto"/>
        <w:rPr>
          <w:rFonts w:ascii="Times New Roman" w:hAnsi="Times New Roman" w:cs="Times New Roman"/>
          <w:sz w:val="24"/>
          <w:szCs w:val="24"/>
        </w:rPr>
      </w:pPr>
    </w:p>
    <w:p w:rsidR="006C0969" w:rsidRPr="006C0969" w:rsidRDefault="006C0969" w:rsidP="00B40839">
      <w:pPr>
        <w:spacing w:line="480" w:lineRule="auto"/>
        <w:jc w:val="center"/>
        <w:rPr>
          <w:rFonts w:ascii="Times New Roman" w:hAnsi="Times New Roman" w:cs="Times New Roman"/>
          <w:sz w:val="24"/>
          <w:szCs w:val="24"/>
        </w:rPr>
      </w:pPr>
      <w:r w:rsidRPr="006C0969">
        <w:rPr>
          <w:rFonts w:ascii="Times New Roman" w:hAnsi="Times New Roman" w:cs="Times New Roman"/>
          <w:sz w:val="24"/>
          <w:szCs w:val="24"/>
        </w:rPr>
        <w:t>Discussion of Post-Modern</w:t>
      </w:r>
      <w:r w:rsidR="00B40839">
        <w:rPr>
          <w:rFonts w:ascii="Times New Roman" w:hAnsi="Times New Roman" w:cs="Times New Roman"/>
          <w:sz w:val="24"/>
          <w:szCs w:val="24"/>
        </w:rPr>
        <w:t xml:space="preserve"> Counselling</w:t>
      </w:r>
      <w:r w:rsidRPr="006C0969">
        <w:rPr>
          <w:rFonts w:ascii="Times New Roman" w:hAnsi="Times New Roman" w:cs="Times New Roman"/>
          <w:sz w:val="24"/>
          <w:szCs w:val="24"/>
        </w:rPr>
        <w:t xml:space="preserve"> Approaches</w:t>
      </w:r>
    </w:p>
    <w:p w:rsidR="006C0969" w:rsidRPr="006C0969" w:rsidRDefault="006C0969" w:rsidP="006C0969">
      <w:pPr>
        <w:spacing w:line="480" w:lineRule="auto"/>
        <w:jc w:val="center"/>
        <w:rPr>
          <w:rFonts w:ascii="Times New Roman" w:hAnsi="Times New Roman" w:cs="Times New Roman"/>
          <w:sz w:val="24"/>
          <w:szCs w:val="24"/>
        </w:rPr>
      </w:pPr>
      <w:r w:rsidRPr="006C0969">
        <w:rPr>
          <w:rFonts w:ascii="Times New Roman" w:hAnsi="Times New Roman" w:cs="Times New Roman"/>
          <w:sz w:val="24"/>
          <w:szCs w:val="24"/>
        </w:rPr>
        <w:t>Name</w:t>
      </w:r>
    </w:p>
    <w:p w:rsidR="006C0969" w:rsidRPr="006C0969" w:rsidRDefault="006C0969" w:rsidP="006C0969">
      <w:pPr>
        <w:spacing w:line="480" w:lineRule="auto"/>
        <w:jc w:val="center"/>
        <w:rPr>
          <w:rFonts w:ascii="Times New Roman" w:hAnsi="Times New Roman" w:cs="Times New Roman"/>
          <w:sz w:val="24"/>
          <w:szCs w:val="24"/>
        </w:rPr>
      </w:pPr>
      <w:r w:rsidRPr="006C0969">
        <w:rPr>
          <w:rFonts w:ascii="Times New Roman" w:hAnsi="Times New Roman" w:cs="Times New Roman"/>
          <w:sz w:val="24"/>
          <w:szCs w:val="24"/>
        </w:rPr>
        <w:t>Institution</w:t>
      </w:r>
    </w:p>
    <w:p w:rsidR="006C0969" w:rsidRPr="006C0969" w:rsidRDefault="006C0969" w:rsidP="006C0969">
      <w:pPr>
        <w:spacing w:line="480" w:lineRule="auto"/>
        <w:jc w:val="center"/>
        <w:rPr>
          <w:rFonts w:ascii="Times New Roman" w:hAnsi="Times New Roman" w:cs="Times New Roman"/>
          <w:sz w:val="24"/>
          <w:szCs w:val="24"/>
        </w:rPr>
      </w:pPr>
      <w:r w:rsidRPr="006C0969">
        <w:rPr>
          <w:rFonts w:ascii="Times New Roman" w:hAnsi="Times New Roman" w:cs="Times New Roman"/>
          <w:sz w:val="24"/>
          <w:szCs w:val="24"/>
        </w:rPr>
        <w:t>Date</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 </w:t>
      </w:r>
    </w:p>
    <w:p w:rsidR="006C0969" w:rsidRPr="006C0969" w:rsidRDefault="006C0969" w:rsidP="006C0969">
      <w:pPr>
        <w:spacing w:line="480" w:lineRule="auto"/>
        <w:jc w:val="center"/>
        <w:rPr>
          <w:rFonts w:ascii="Times New Roman" w:hAnsi="Times New Roman" w:cs="Times New Roman"/>
          <w:sz w:val="24"/>
          <w:szCs w:val="24"/>
        </w:rPr>
      </w:pPr>
      <w:r w:rsidRPr="006C0969">
        <w:rPr>
          <w:rFonts w:ascii="Times New Roman" w:hAnsi="Times New Roman" w:cs="Times New Roman"/>
          <w:sz w:val="24"/>
          <w:szCs w:val="24"/>
        </w:rPr>
        <w:lastRenderedPageBreak/>
        <w:t>Discussion of Post-Modern Counselling Approaches</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Counselling approaches give a framework for integrity between understanding, interpretation and final action on clients with psychological problems. The therapists are required to show consistency and integrity in the application of these approaches (Neukrug, 2018). Of the counselling approaches given this week, I will discuss the Solution Focused Brief Therapy (SFBT). As the name suggests, the SFBT is focused on examining the solution rather than the problems. However, the counsellor has to analyze the problem hence find</w:t>
      </w:r>
      <w:r w:rsidR="005D3FC8">
        <w:rPr>
          <w:rFonts w:ascii="Times New Roman" w:hAnsi="Times New Roman" w:cs="Times New Roman"/>
          <w:sz w:val="24"/>
          <w:szCs w:val="24"/>
        </w:rPr>
        <w:t>ing</w:t>
      </w:r>
      <w:r w:rsidRPr="006C0969">
        <w:rPr>
          <w:rFonts w:ascii="Times New Roman" w:hAnsi="Times New Roman" w:cs="Times New Roman"/>
          <w:sz w:val="24"/>
          <w:szCs w:val="24"/>
        </w:rPr>
        <w:t xml:space="preserve"> a favorable solution. The goal of SFBT is to find and implement a solution to the problem.</w:t>
      </w:r>
    </w:p>
    <w:p w:rsidR="006C0969" w:rsidRPr="00B40839" w:rsidRDefault="00B40839" w:rsidP="00B40839">
      <w:pPr>
        <w:spacing w:line="480" w:lineRule="auto"/>
        <w:jc w:val="center"/>
        <w:rPr>
          <w:rFonts w:ascii="Times New Roman" w:hAnsi="Times New Roman" w:cs="Times New Roman"/>
          <w:b/>
          <w:sz w:val="24"/>
          <w:szCs w:val="24"/>
        </w:rPr>
      </w:pPr>
      <w:r w:rsidRPr="00B40839">
        <w:rPr>
          <w:rFonts w:ascii="Times New Roman" w:hAnsi="Times New Roman" w:cs="Times New Roman"/>
          <w:b/>
          <w:sz w:val="24"/>
          <w:szCs w:val="24"/>
        </w:rPr>
        <w:t>Reasons for Using Solution-Focused Brief Therapy</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In my future working environment, I would use the SFBT. The primary reason for choosing SFBT is because it focuses on finding the solution to problems affecting our clients under the present conditions and therefore, it is goal-oriented. It does not take much time on the issues of the past (Neukrug, 2018).  For example, a couple struggling with family dysfunctions may call a therapist who will use the SFBT to enlighten the</w:t>
      </w:r>
      <w:r w:rsidR="005D3FC8">
        <w:rPr>
          <w:rFonts w:ascii="Times New Roman" w:hAnsi="Times New Roman" w:cs="Times New Roman"/>
          <w:sz w:val="24"/>
          <w:szCs w:val="24"/>
        </w:rPr>
        <w:t>m</w:t>
      </w:r>
      <w:r w:rsidRPr="006C0969">
        <w:rPr>
          <w:rFonts w:ascii="Times New Roman" w:hAnsi="Times New Roman" w:cs="Times New Roman"/>
          <w:sz w:val="24"/>
          <w:szCs w:val="24"/>
        </w:rPr>
        <w:t xml:space="preserve"> on the importance of sealing the differences between them. To be more influential, the therapist may begin by questioning the couple on what they hope to get by the end of the counselling session. Another reason for using SFBT is becau</w:t>
      </w:r>
      <w:r w:rsidR="005D3FC8">
        <w:rPr>
          <w:rFonts w:ascii="Times New Roman" w:hAnsi="Times New Roman" w:cs="Times New Roman"/>
          <w:sz w:val="24"/>
          <w:szCs w:val="24"/>
        </w:rPr>
        <w:t>se it uses practical techniques, f</w:t>
      </w:r>
      <w:r w:rsidRPr="006C0969">
        <w:rPr>
          <w:rFonts w:ascii="Times New Roman" w:hAnsi="Times New Roman" w:cs="Times New Roman"/>
          <w:sz w:val="24"/>
          <w:szCs w:val="24"/>
        </w:rPr>
        <w:t>or example, the miracle question</w:t>
      </w:r>
      <w:r w:rsidR="005D3FC8">
        <w:rPr>
          <w:rFonts w:ascii="Times New Roman" w:hAnsi="Times New Roman" w:cs="Times New Roman"/>
          <w:sz w:val="24"/>
          <w:szCs w:val="24"/>
        </w:rPr>
        <w:t xml:space="preserve"> </w:t>
      </w:r>
      <w:r w:rsidR="005D3FC8" w:rsidRPr="006C0969">
        <w:rPr>
          <w:rFonts w:ascii="Times New Roman" w:hAnsi="Times New Roman" w:cs="Times New Roman"/>
          <w:sz w:val="24"/>
          <w:szCs w:val="24"/>
        </w:rPr>
        <w:t>(Neukrug, 2018).</w:t>
      </w:r>
      <w:r w:rsidR="005D3FC8">
        <w:rPr>
          <w:rFonts w:ascii="Times New Roman" w:hAnsi="Times New Roman" w:cs="Times New Roman"/>
          <w:sz w:val="24"/>
          <w:szCs w:val="24"/>
        </w:rPr>
        <w:t xml:space="preserve"> T</w:t>
      </w:r>
      <w:r w:rsidRPr="006C0969">
        <w:rPr>
          <w:rFonts w:ascii="Times New Roman" w:hAnsi="Times New Roman" w:cs="Times New Roman"/>
          <w:sz w:val="24"/>
          <w:szCs w:val="24"/>
        </w:rPr>
        <w:t xml:space="preserve">his </w:t>
      </w:r>
      <w:r w:rsidR="005D3FC8" w:rsidRPr="006C0969">
        <w:rPr>
          <w:rFonts w:ascii="Times New Roman" w:hAnsi="Times New Roman" w:cs="Times New Roman"/>
          <w:sz w:val="24"/>
          <w:szCs w:val="24"/>
        </w:rPr>
        <w:t>technique</w:t>
      </w:r>
      <w:r w:rsidRPr="006C0969">
        <w:rPr>
          <w:rFonts w:ascii="Times New Roman" w:hAnsi="Times New Roman" w:cs="Times New Roman"/>
          <w:sz w:val="24"/>
          <w:szCs w:val="24"/>
        </w:rPr>
        <w:t xml:space="preserve"> was developed to address the problems of a desperate suicidal woman with an alcoholic husband. The questions helped her to reason effectively, thus avoiding the suicidal attempts. In my future working environment, I would use this approach to provoke my client to reason effectively. For example, while working with alcoholic clients, I w</w:t>
      </w:r>
      <w:r w:rsidR="005D3FC8">
        <w:rPr>
          <w:rFonts w:ascii="Times New Roman" w:hAnsi="Times New Roman" w:cs="Times New Roman"/>
          <w:sz w:val="24"/>
          <w:szCs w:val="24"/>
        </w:rPr>
        <w:t>ould question the “i</w:t>
      </w:r>
      <w:r w:rsidR="004F7381">
        <w:rPr>
          <w:rFonts w:ascii="Times New Roman" w:hAnsi="Times New Roman" w:cs="Times New Roman"/>
          <w:sz w:val="24"/>
          <w:szCs w:val="24"/>
        </w:rPr>
        <w:t>f you woke</w:t>
      </w:r>
      <w:r w:rsidRPr="006C0969">
        <w:rPr>
          <w:rFonts w:ascii="Times New Roman" w:hAnsi="Times New Roman" w:cs="Times New Roman"/>
          <w:sz w:val="24"/>
          <w:szCs w:val="24"/>
        </w:rPr>
        <w:t xml:space="preserve"> up and found that you are not drinking alcohol anymore, what w</w:t>
      </w:r>
      <w:r w:rsidR="005D3FC8">
        <w:rPr>
          <w:rFonts w:ascii="Times New Roman" w:hAnsi="Times New Roman" w:cs="Times New Roman"/>
          <w:sz w:val="24"/>
          <w:szCs w:val="24"/>
        </w:rPr>
        <w:t>ould you do?” This question would</w:t>
      </w:r>
      <w:r w:rsidRPr="006C0969">
        <w:rPr>
          <w:rFonts w:ascii="Times New Roman" w:hAnsi="Times New Roman" w:cs="Times New Roman"/>
          <w:sz w:val="24"/>
          <w:szCs w:val="24"/>
        </w:rPr>
        <w:t xml:space="preserve"> force the client to reason and thus form the basis of finding a solution to his </w:t>
      </w:r>
      <w:r w:rsidR="005D3FC8">
        <w:rPr>
          <w:rFonts w:ascii="Times New Roman" w:hAnsi="Times New Roman" w:cs="Times New Roman"/>
          <w:sz w:val="24"/>
          <w:szCs w:val="24"/>
        </w:rPr>
        <w:t xml:space="preserve">or </w:t>
      </w:r>
      <w:r w:rsidR="005D3FC8">
        <w:rPr>
          <w:rFonts w:ascii="Times New Roman" w:hAnsi="Times New Roman" w:cs="Times New Roman"/>
          <w:sz w:val="24"/>
          <w:szCs w:val="24"/>
        </w:rPr>
        <w:lastRenderedPageBreak/>
        <w:t xml:space="preserve">her </w:t>
      </w:r>
      <w:r w:rsidRPr="006C0969">
        <w:rPr>
          <w:rFonts w:ascii="Times New Roman" w:hAnsi="Times New Roman" w:cs="Times New Roman"/>
          <w:sz w:val="24"/>
          <w:szCs w:val="24"/>
        </w:rPr>
        <w:t>dilemma (Franklin, 2015).  More interestingly, the approach applies to clients of all ages, thus improving the quality of their lives.   </w:t>
      </w:r>
    </w:p>
    <w:p w:rsidR="006C0969" w:rsidRPr="00B40839" w:rsidRDefault="006C0969" w:rsidP="00B40839">
      <w:pPr>
        <w:spacing w:line="480" w:lineRule="auto"/>
        <w:jc w:val="center"/>
        <w:rPr>
          <w:rFonts w:ascii="Times New Roman" w:hAnsi="Times New Roman" w:cs="Times New Roman"/>
          <w:b/>
          <w:sz w:val="24"/>
          <w:szCs w:val="24"/>
        </w:rPr>
      </w:pPr>
      <w:r w:rsidRPr="00B40839">
        <w:rPr>
          <w:rFonts w:ascii="Times New Roman" w:hAnsi="Times New Roman" w:cs="Times New Roman"/>
          <w:b/>
          <w:sz w:val="24"/>
          <w:szCs w:val="24"/>
        </w:rPr>
        <w:t xml:space="preserve">Potential </w:t>
      </w:r>
      <w:r w:rsidR="00B40839" w:rsidRPr="00B40839">
        <w:rPr>
          <w:rFonts w:ascii="Times New Roman" w:hAnsi="Times New Roman" w:cs="Times New Roman"/>
          <w:b/>
          <w:sz w:val="24"/>
          <w:szCs w:val="24"/>
        </w:rPr>
        <w:t>Limitations of the Solution-Focused Brief Therapy</w:t>
      </w:r>
    </w:p>
    <w:p w:rsidR="006C0969" w:rsidRPr="006C096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In my future work as a therapist, I fear the SFBT may direct me to focus on the secondary problems affecting my clients rather than the primary problems. For example, I may emphasize on the clients’ current relationship problems rather than the underlying self-esteem issues initiating the relationship woes (Franklin, 2015). Another potential limitation of the SFBT approach is that it sets realistic goals for the client and does not cater to the consequences of the goals. For example, if a client was being helped to relieve himself from substance abuse, the approach does not analyze the outcomes of quitting the substance. Therefore, the client may easily find himself in the same problem after a short duration. Additionally, as SFBT therapist, I may hold beliefs that are beyond the ability of my clients (Franklin, 2015). I think language and cultural barriers may be outstanding challenges while working in some places.</w:t>
      </w:r>
    </w:p>
    <w:p w:rsidR="006C0969" w:rsidRPr="00B40839" w:rsidRDefault="006C0969" w:rsidP="00B40839">
      <w:pPr>
        <w:spacing w:line="480" w:lineRule="auto"/>
        <w:jc w:val="center"/>
        <w:rPr>
          <w:rFonts w:ascii="Times New Roman" w:hAnsi="Times New Roman" w:cs="Times New Roman"/>
          <w:b/>
          <w:sz w:val="24"/>
          <w:szCs w:val="24"/>
        </w:rPr>
      </w:pPr>
      <w:r w:rsidRPr="00B40839">
        <w:rPr>
          <w:rFonts w:ascii="Times New Roman" w:hAnsi="Times New Roman" w:cs="Times New Roman"/>
          <w:b/>
          <w:sz w:val="24"/>
          <w:szCs w:val="24"/>
        </w:rPr>
        <w:t xml:space="preserve">Analysis </w:t>
      </w:r>
      <w:r w:rsidR="00B40839" w:rsidRPr="00B40839">
        <w:rPr>
          <w:rFonts w:ascii="Times New Roman" w:hAnsi="Times New Roman" w:cs="Times New Roman"/>
          <w:b/>
          <w:sz w:val="24"/>
          <w:szCs w:val="24"/>
        </w:rPr>
        <w:t>of</w:t>
      </w:r>
      <w:r w:rsidR="00B40839">
        <w:rPr>
          <w:rFonts w:ascii="Times New Roman" w:hAnsi="Times New Roman" w:cs="Times New Roman"/>
          <w:b/>
          <w:sz w:val="24"/>
          <w:szCs w:val="24"/>
        </w:rPr>
        <w:t xml:space="preserve"> t</w:t>
      </w:r>
      <w:r w:rsidR="00B40839" w:rsidRPr="00B40839">
        <w:rPr>
          <w:rFonts w:ascii="Times New Roman" w:hAnsi="Times New Roman" w:cs="Times New Roman"/>
          <w:b/>
          <w:sz w:val="24"/>
          <w:szCs w:val="24"/>
        </w:rPr>
        <w:t>he Solution-Focused Based Therapy</w:t>
      </w:r>
    </w:p>
    <w:p w:rsidR="00B40839" w:rsidRDefault="006C0969" w:rsidP="006C0969">
      <w:pPr>
        <w:spacing w:line="480" w:lineRule="auto"/>
        <w:ind w:firstLine="720"/>
        <w:rPr>
          <w:rFonts w:ascii="Times New Roman" w:hAnsi="Times New Roman" w:cs="Times New Roman"/>
          <w:sz w:val="24"/>
          <w:szCs w:val="24"/>
        </w:rPr>
      </w:pPr>
      <w:r w:rsidRPr="006C0969">
        <w:rPr>
          <w:rFonts w:ascii="Times New Roman" w:hAnsi="Times New Roman" w:cs="Times New Roman"/>
          <w:sz w:val="24"/>
          <w:szCs w:val="24"/>
        </w:rPr>
        <w:t>In conclusion, I would apply the SFBT approach effectively in addressing day-to-day problems affecting humanity. The SFBT approach is efficient in dealing with human dysfunctions, especially emotional dysregulation. It would help me teach the client</w:t>
      </w:r>
      <w:r w:rsidR="00B40839">
        <w:rPr>
          <w:rFonts w:ascii="Times New Roman" w:hAnsi="Times New Roman" w:cs="Times New Roman"/>
          <w:sz w:val="24"/>
          <w:szCs w:val="24"/>
        </w:rPr>
        <w:t>s</w:t>
      </w:r>
      <w:r w:rsidRPr="006C0969">
        <w:rPr>
          <w:rFonts w:ascii="Times New Roman" w:hAnsi="Times New Roman" w:cs="Times New Roman"/>
          <w:sz w:val="24"/>
          <w:szCs w:val="24"/>
        </w:rPr>
        <w:t xml:space="preserve"> how to give the correct response at a particular question by trainin</w:t>
      </w:r>
      <w:r w:rsidR="00B40839">
        <w:rPr>
          <w:rFonts w:ascii="Times New Roman" w:hAnsi="Times New Roman" w:cs="Times New Roman"/>
          <w:sz w:val="24"/>
          <w:szCs w:val="24"/>
        </w:rPr>
        <w:t>g them how to reason correctly</w:t>
      </w:r>
      <w:r w:rsidRPr="006C0969">
        <w:rPr>
          <w:rFonts w:ascii="Times New Roman" w:hAnsi="Times New Roman" w:cs="Times New Roman"/>
          <w:sz w:val="24"/>
          <w:szCs w:val="24"/>
        </w:rPr>
        <w:t>. Lastly, I would ensure that my client understands how to apply the miracle question techniques while faced with psychological issues. Personal questioning would act as a pillar for problems solving. This promotes their wellness, growth as well as stimulating essential changes in the clients.</w:t>
      </w:r>
    </w:p>
    <w:p w:rsidR="004F7381" w:rsidRDefault="004F7381" w:rsidP="00B40839">
      <w:pPr>
        <w:spacing w:line="480" w:lineRule="auto"/>
        <w:jc w:val="center"/>
        <w:rPr>
          <w:rFonts w:ascii="Times New Roman" w:hAnsi="Times New Roman" w:cs="Times New Roman"/>
          <w:sz w:val="24"/>
          <w:szCs w:val="24"/>
        </w:rPr>
      </w:pPr>
    </w:p>
    <w:p w:rsidR="00B40839" w:rsidRDefault="008D7D4D" w:rsidP="00B40839">
      <w:pPr>
        <w:spacing w:line="480" w:lineRule="auto"/>
        <w:jc w:val="center"/>
        <w:rPr>
          <w:rFonts w:ascii="Times New Roman" w:hAnsi="Times New Roman" w:cs="Times New Roman"/>
          <w:sz w:val="24"/>
          <w:szCs w:val="24"/>
        </w:rPr>
      </w:pPr>
      <w:r w:rsidRPr="006C0969">
        <w:rPr>
          <w:rFonts w:ascii="Times New Roman" w:hAnsi="Times New Roman" w:cs="Times New Roman"/>
          <w:sz w:val="24"/>
          <w:szCs w:val="24"/>
        </w:rPr>
        <w:lastRenderedPageBreak/>
        <w:t>References</w:t>
      </w:r>
    </w:p>
    <w:p w:rsidR="00B40839" w:rsidRPr="006C0969" w:rsidRDefault="00B40839" w:rsidP="00B40839">
      <w:pPr>
        <w:spacing w:line="480" w:lineRule="auto"/>
        <w:ind w:left="720" w:hanging="720"/>
        <w:rPr>
          <w:rFonts w:ascii="Times New Roman" w:hAnsi="Times New Roman" w:cs="Times New Roman"/>
          <w:sz w:val="24"/>
          <w:szCs w:val="24"/>
        </w:rPr>
      </w:pPr>
      <w:r w:rsidRPr="006C0969">
        <w:rPr>
          <w:rFonts w:ascii="Times New Roman" w:hAnsi="Times New Roman" w:cs="Times New Roman"/>
          <w:color w:val="222222"/>
          <w:sz w:val="24"/>
          <w:szCs w:val="24"/>
          <w:shd w:val="clear" w:color="auto" w:fill="FFFFFF"/>
        </w:rPr>
        <w:t>Franklin, C. (2015). An update on strengths-based, solution-focused brief therapy. </w:t>
      </w:r>
      <w:r w:rsidRPr="006C0969">
        <w:rPr>
          <w:rFonts w:ascii="Times New Roman" w:hAnsi="Times New Roman" w:cs="Times New Roman"/>
          <w:i/>
          <w:iCs/>
          <w:color w:val="222222"/>
          <w:sz w:val="24"/>
          <w:szCs w:val="24"/>
          <w:shd w:val="clear" w:color="auto" w:fill="FFFFFF"/>
        </w:rPr>
        <w:t>Health &amp; social work</w:t>
      </w:r>
      <w:r w:rsidRPr="006C0969">
        <w:rPr>
          <w:rFonts w:ascii="Times New Roman" w:hAnsi="Times New Roman" w:cs="Times New Roman"/>
          <w:color w:val="222222"/>
          <w:sz w:val="24"/>
          <w:szCs w:val="24"/>
          <w:shd w:val="clear" w:color="auto" w:fill="FFFFFF"/>
        </w:rPr>
        <w:t>, </w:t>
      </w:r>
      <w:r w:rsidRPr="006C0969">
        <w:rPr>
          <w:rFonts w:ascii="Times New Roman" w:hAnsi="Times New Roman" w:cs="Times New Roman"/>
          <w:i/>
          <w:iCs/>
          <w:color w:val="222222"/>
          <w:sz w:val="24"/>
          <w:szCs w:val="24"/>
          <w:shd w:val="clear" w:color="auto" w:fill="FFFFFF"/>
        </w:rPr>
        <w:t>40</w:t>
      </w:r>
      <w:r w:rsidRPr="006C0969">
        <w:rPr>
          <w:rFonts w:ascii="Times New Roman" w:hAnsi="Times New Roman" w:cs="Times New Roman"/>
          <w:color w:val="222222"/>
          <w:sz w:val="24"/>
          <w:szCs w:val="24"/>
          <w:shd w:val="clear" w:color="auto" w:fill="FFFFFF"/>
        </w:rPr>
        <w:t>(2), 73-76.</w:t>
      </w:r>
    </w:p>
    <w:p w:rsidR="00B40839" w:rsidRPr="006C0969" w:rsidRDefault="00B40839" w:rsidP="00B40839">
      <w:pPr>
        <w:spacing w:line="480" w:lineRule="auto"/>
        <w:ind w:left="720" w:hanging="720"/>
        <w:rPr>
          <w:rFonts w:ascii="Times New Roman" w:hAnsi="Times New Roman" w:cs="Times New Roman"/>
          <w:sz w:val="24"/>
          <w:szCs w:val="24"/>
        </w:rPr>
      </w:pPr>
      <w:r w:rsidRPr="006C0969">
        <w:rPr>
          <w:rFonts w:ascii="Times New Roman" w:hAnsi="Times New Roman" w:cs="Times New Roman"/>
          <w:color w:val="263238"/>
          <w:sz w:val="24"/>
          <w:szCs w:val="24"/>
        </w:rPr>
        <w:t>Neukrug, E. (2018). Counseling theory and practice.</w:t>
      </w:r>
      <w:bookmarkStart w:id="0" w:name="_GoBack"/>
      <w:bookmarkEnd w:id="0"/>
      <w:r w:rsidRPr="006C0969">
        <w:rPr>
          <w:rFonts w:ascii="Times New Roman" w:hAnsi="Times New Roman" w:cs="Times New Roman"/>
          <w:i/>
          <w:iCs/>
          <w:color w:val="263238"/>
          <w:sz w:val="24"/>
          <w:szCs w:val="24"/>
        </w:rPr>
        <w:t>Cognella Academic Publishing</w:t>
      </w:r>
    </w:p>
    <w:p w:rsidR="003736ED" w:rsidRPr="006C0969" w:rsidRDefault="003736ED" w:rsidP="006C0969">
      <w:pPr>
        <w:spacing w:line="480" w:lineRule="auto"/>
        <w:ind w:firstLine="720"/>
        <w:rPr>
          <w:rFonts w:ascii="Times New Roman" w:hAnsi="Times New Roman" w:cs="Times New Roman"/>
          <w:sz w:val="24"/>
          <w:szCs w:val="24"/>
        </w:rPr>
      </w:pPr>
    </w:p>
    <w:p w:rsidR="000571BD" w:rsidRPr="006C0969" w:rsidRDefault="000571BD" w:rsidP="006C0969">
      <w:pPr>
        <w:spacing w:line="480" w:lineRule="auto"/>
        <w:ind w:firstLine="720"/>
        <w:rPr>
          <w:rFonts w:ascii="Times New Roman" w:hAnsi="Times New Roman" w:cs="Times New Roman"/>
          <w:sz w:val="24"/>
          <w:szCs w:val="24"/>
        </w:rPr>
      </w:pPr>
    </w:p>
    <w:p w:rsidR="000571BD" w:rsidRPr="006C0969" w:rsidRDefault="000571BD" w:rsidP="006C0969">
      <w:pPr>
        <w:spacing w:line="480" w:lineRule="auto"/>
        <w:ind w:firstLine="720"/>
        <w:rPr>
          <w:rFonts w:ascii="Times New Roman" w:hAnsi="Times New Roman" w:cs="Times New Roman"/>
          <w:sz w:val="24"/>
          <w:szCs w:val="24"/>
        </w:rPr>
      </w:pPr>
    </w:p>
    <w:sectPr w:rsidR="000571BD" w:rsidRPr="006C0969" w:rsidSect="000571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BD0" w:rsidRDefault="001E5BD0" w:rsidP="000571BD">
      <w:pPr>
        <w:spacing w:after="0" w:line="240" w:lineRule="auto"/>
      </w:pPr>
      <w:r>
        <w:separator/>
      </w:r>
    </w:p>
  </w:endnote>
  <w:endnote w:type="continuationSeparator" w:id="1">
    <w:p w:rsidR="001E5BD0" w:rsidRDefault="001E5BD0" w:rsidP="000571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BD0" w:rsidRDefault="001E5BD0" w:rsidP="000571BD">
      <w:pPr>
        <w:spacing w:after="0" w:line="240" w:lineRule="auto"/>
      </w:pPr>
      <w:r>
        <w:separator/>
      </w:r>
    </w:p>
  </w:footnote>
  <w:footnote w:type="continuationSeparator" w:id="1">
    <w:p w:rsidR="001E5BD0" w:rsidRDefault="001E5BD0" w:rsidP="000571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7630697"/>
      <w:docPartObj>
        <w:docPartGallery w:val="Page Numbers (Top of Page)"/>
        <w:docPartUnique/>
      </w:docPartObj>
    </w:sdtPr>
    <w:sdtEndPr>
      <w:rPr>
        <w:noProof/>
      </w:rPr>
    </w:sdtEndPr>
    <w:sdtContent>
      <w:p w:rsidR="000571BD" w:rsidRDefault="005413C1">
        <w:pPr>
          <w:pStyle w:val="Header"/>
        </w:pPr>
        <w:r w:rsidRPr="000571BD">
          <w:rPr>
            <w:rFonts w:ascii="Times New Roman" w:hAnsi="Times New Roman" w:cs="Times New Roman"/>
            <w:sz w:val="24"/>
            <w:szCs w:val="24"/>
          </w:rPr>
          <w:t>DISCUSSION OF POST-MODERN</w:t>
        </w:r>
        <w:r w:rsidR="00B40839">
          <w:rPr>
            <w:rFonts w:ascii="Times New Roman" w:hAnsi="Times New Roman" w:cs="Times New Roman"/>
            <w:sz w:val="24"/>
            <w:szCs w:val="24"/>
          </w:rPr>
          <w:t xml:space="preserve"> COUNSELLING</w:t>
        </w:r>
        <w:r w:rsidRPr="000571BD">
          <w:rPr>
            <w:rFonts w:ascii="Times New Roman" w:hAnsi="Times New Roman" w:cs="Times New Roman"/>
            <w:sz w:val="24"/>
            <w:szCs w:val="24"/>
          </w:rPr>
          <w:t xml:space="preserve"> APPROACHES</w:t>
        </w:r>
        <w:r w:rsidR="000571BD">
          <w:tab/>
        </w:r>
        <w:r w:rsidR="000571BD">
          <w:tab/>
        </w:r>
        <w:r w:rsidR="00AE4634" w:rsidRPr="005413C1">
          <w:rPr>
            <w:rFonts w:ascii="Times New Roman" w:hAnsi="Times New Roman" w:cs="Times New Roman"/>
            <w:sz w:val="24"/>
            <w:szCs w:val="24"/>
          </w:rPr>
          <w:fldChar w:fldCharType="begin"/>
        </w:r>
        <w:r w:rsidR="000571BD" w:rsidRPr="005413C1">
          <w:rPr>
            <w:rFonts w:ascii="Times New Roman" w:hAnsi="Times New Roman" w:cs="Times New Roman"/>
            <w:sz w:val="24"/>
            <w:szCs w:val="24"/>
          </w:rPr>
          <w:instrText xml:space="preserve"> PAGE   \* MERGEFORMAT </w:instrText>
        </w:r>
        <w:r w:rsidR="00AE4634" w:rsidRPr="005413C1">
          <w:rPr>
            <w:rFonts w:ascii="Times New Roman" w:hAnsi="Times New Roman" w:cs="Times New Roman"/>
            <w:sz w:val="24"/>
            <w:szCs w:val="24"/>
          </w:rPr>
          <w:fldChar w:fldCharType="separate"/>
        </w:r>
        <w:r w:rsidR="005D3FC8">
          <w:rPr>
            <w:rFonts w:ascii="Times New Roman" w:hAnsi="Times New Roman" w:cs="Times New Roman"/>
            <w:noProof/>
            <w:sz w:val="24"/>
            <w:szCs w:val="24"/>
          </w:rPr>
          <w:t>4</w:t>
        </w:r>
        <w:r w:rsidR="00AE4634" w:rsidRPr="005413C1">
          <w:rPr>
            <w:rFonts w:ascii="Times New Roman" w:hAnsi="Times New Roman" w:cs="Times New Roman"/>
            <w:noProof/>
            <w:sz w:val="24"/>
            <w:szCs w:val="24"/>
          </w:rPr>
          <w:fldChar w:fldCharType="end"/>
        </w:r>
      </w:p>
    </w:sdtContent>
  </w:sdt>
  <w:p w:rsidR="000571BD" w:rsidRDefault="000571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1BD" w:rsidRPr="000571BD" w:rsidRDefault="000571BD">
    <w:pPr>
      <w:pStyle w:val="Header"/>
      <w:rPr>
        <w:rFonts w:ascii="Times New Roman" w:hAnsi="Times New Roman" w:cs="Times New Roman"/>
        <w:sz w:val="24"/>
        <w:szCs w:val="24"/>
      </w:rPr>
    </w:pPr>
    <w:r w:rsidRPr="000571BD">
      <w:rPr>
        <w:rFonts w:ascii="Times New Roman" w:hAnsi="Times New Roman" w:cs="Times New Roman"/>
        <w:sz w:val="24"/>
        <w:szCs w:val="24"/>
      </w:rPr>
      <w:t>Running head: DISCUSSION OF POST-MODERN</w:t>
    </w:r>
    <w:r w:rsidR="00B40839">
      <w:rPr>
        <w:rFonts w:ascii="Times New Roman" w:hAnsi="Times New Roman" w:cs="Times New Roman"/>
        <w:sz w:val="24"/>
        <w:szCs w:val="24"/>
      </w:rPr>
      <w:t xml:space="preserve"> COUNSELLING</w:t>
    </w:r>
    <w:r w:rsidRPr="000571BD">
      <w:rPr>
        <w:rFonts w:ascii="Times New Roman" w:hAnsi="Times New Roman" w:cs="Times New Roman"/>
        <w:sz w:val="24"/>
        <w:szCs w:val="24"/>
      </w:rPr>
      <w:t xml:space="preserve"> APPROACHES </w:t>
    </w:r>
    <w:r>
      <w:rPr>
        <w:rFonts w:ascii="Times New Roman" w:hAnsi="Times New Roman" w:cs="Times New Roman"/>
        <w:sz w:val="24"/>
        <w:szCs w:val="24"/>
      </w:rPr>
      <w:tab/>
    </w:r>
    <w:r w:rsidRPr="000571BD">
      <w:rPr>
        <w:rFonts w:ascii="Times New Roman" w:hAnsi="Times New Roman" w:cs="Times New Roman"/>
        <w:sz w:val="24"/>
        <w:szCs w:val="24"/>
      </w:rPr>
      <w:t>1</w:t>
    </w:r>
  </w:p>
  <w:p w:rsidR="000571BD" w:rsidRDefault="000571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71BD"/>
    <w:rsid w:val="000571BD"/>
    <w:rsid w:val="001E5BD0"/>
    <w:rsid w:val="003736ED"/>
    <w:rsid w:val="00381931"/>
    <w:rsid w:val="003A69A8"/>
    <w:rsid w:val="003C3FBB"/>
    <w:rsid w:val="004E5198"/>
    <w:rsid w:val="004F251F"/>
    <w:rsid w:val="004F7381"/>
    <w:rsid w:val="005413C1"/>
    <w:rsid w:val="005B4F4D"/>
    <w:rsid w:val="005D3FC8"/>
    <w:rsid w:val="006B22F2"/>
    <w:rsid w:val="006C0969"/>
    <w:rsid w:val="00745AFA"/>
    <w:rsid w:val="00776CBB"/>
    <w:rsid w:val="00843C45"/>
    <w:rsid w:val="008D7D4D"/>
    <w:rsid w:val="0097741B"/>
    <w:rsid w:val="00A457AE"/>
    <w:rsid w:val="00AE4634"/>
    <w:rsid w:val="00B40839"/>
    <w:rsid w:val="00D41091"/>
    <w:rsid w:val="00E97345"/>
    <w:rsid w:val="00F64E63"/>
    <w:rsid w:val="00FF2A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6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1BD"/>
  </w:style>
  <w:style w:type="paragraph" w:styleId="Footer">
    <w:name w:val="footer"/>
    <w:basedOn w:val="Normal"/>
    <w:link w:val="FooterChar"/>
    <w:uiPriority w:val="99"/>
    <w:unhideWhenUsed/>
    <w:rsid w:val="00057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1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2019-08-07T18:08:00Z</dcterms:created>
  <dcterms:modified xsi:type="dcterms:W3CDTF">2019-08-07T18:08:00Z</dcterms:modified>
</cp:coreProperties>
</file>